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DDF4BD" w14:textId="77777777" w:rsidR="00730799" w:rsidRDefault="00730799"/>
    <w:p w14:paraId="7E02BE4A" w14:textId="77777777" w:rsidR="006F24A6" w:rsidRDefault="006F24A6">
      <w:r>
        <w:rPr>
          <w:noProof/>
          <w:lang w:eastAsia="en-GB"/>
        </w:rPr>
        <mc:AlternateContent>
          <mc:Choice Requires="wps">
            <w:drawing>
              <wp:anchor distT="0" distB="0" distL="114300" distR="114300" simplePos="0" relativeHeight="251660288" behindDoc="0" locked="0" layoutInCell="1" allowOverlap="1" wp14:anchorId="34DF524E" wp14:editId="7665554C">
                <wp:simplePos x="0" y="0"/>
                <wp:positionH relativeFrom="column">
                  <wp:posOffset>1778000</wp:posOffset>
                </wp:positionH>
                <wp:positionV relativeFrom="paragraph">
                  <wp:posOffset>171450</wp:posOffset>
                </wp:positionV>
                <wp:extent cx="3651250" cy="787400"/>
                <wp:effectExtent l="0" t="0" r="0" b="0"/>
                <wp:wrapNone/>
                <wp:docPr id="2" name="Text Box 2"/>
                <wp:cNvGraphicFramePr/>
                <a:graphic xmlns:a="http://schemas.openxmlformats.org/drawingml/2006/main">
                  <a:graphicData uri="http://schemas.microsoft.com/office/word/2010/wordprocessingShape">
                    <wps:wsp>
                      <wps:cNvSpPr txBox="1"/>
                      <wps:spPr>
                        <a:xfrm>
                          <a:off x="0" y="0"/>
                          <a:ext cx="3651250" cy="787400"/>
                        </a:xfrm>
                        <a:prstGeom prst="rect">
                          <a:avLst/>
                        </a:prstGeom>
                        <a:noFill/>
                        <a:ln>
                          <a:noFill/>
                        </a:ln>
                      </wps:spPr>
                      <wps:txbx>
                        <w:txbxContent>
                          <w:p w14:paraId="4F01B901" w14:textId="38C4D04C" w:rsidR="006F24A6" w:rsidRPr="006F24A6" w:rsidRDefault="006F24A6" w:rsidP="006F24A6">
                            <w:pPr>
                              <w:jc w:val="center"/>
                              <w:rPr>
                                <w:rFonts w:eastAsia="Times New Roman"/>
                                <w:noProof/>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eastAsia="Times New Roman"/>
                                <w:noProof/>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Curri</w:t>
                            </w:r>
                            <w:r w:rsidR="00767B14">
                              <w:rPr>
                                <w:rFonts w:eastAsia="Times New Roman"/>
                                <w:noProof/>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w:t>
                            </w:r>
                            <w:r>
                              <w:rPr>
                                <w:rFonts w:eastAsia="Times New Roman"/>
                                <w:noProof/>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ulum 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DF524E" id="_x0000_t202" coordsize="21600,21600" o:spt="202" path="m,l,21600r21600,l21600,xe">
                <v:stroke joinstyle="miter"/>
                <v:path gradientshapeok="t" o:connecttype="rect"/>
              </v:shapetype>
              <v:shape id="Text Box 2" o:spid="_x0000_s1026" type="#_x0000_t202" style="position:absolute;margin-left:140pt;margin-top:13.5pt;width:287.5pt;height: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" filled="f" stroked="f">
                <v:textbox>
                  <w:txbxContent>
                    <w:p w14:paraId="4F01B901" w14:textId="38C4D04C" w:rsidR="006F24A6" w:rsidRPr="006F24A6" w:rsidRDefault="006F24A6" w:rsidP="006F24A6">
                      <w:pPr>
                        <w:jc w:val="center"/>
                        <w:rPr>
                          <w:rFonts w:eastAsia="Times New Roman"/>
                          <w:noProof/>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eastAsia="Times New Roman"/>
                          <w:noProof/>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Curri</w:t>
                      </w:r>
                      <w:r w:rsidR="00767B14">
                        <w:rPr>
                          <w:rFonts w:eastAsia="Times New Roman"/>
                          <w:noProof/>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w:t>
                      </w:r>
                      <w:r>
                        <w:rPr>
                          <w:rFonts w:eastAsia="Times New Roman"/>
                          <w:noProof/>
                          <w:sz w:val="72"/>
                          <w:szCs w:val="7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ulum Vision</w:t>
                      </w:r>
                    </w:p>
                  </w:txbxContent>
                </v:textbox>
              </v:shape>
            </w:pict>
          </mc:Fallback>
        </mc:AlternateContent>
      </w:r>
      <w:r>
        <w:rPr>
          <w:rFonts w:eastAsia="Times New Roman"/>
          <w:noProof/>
          <w:lang w:eastAsia="en-GB"/>
        </w:rPr>
        <w:drawing>
          <wp:anchor distT="0" distB="0" distL="114300" distR="114300" simplePos="0" relativeHeight="251658240" behindDoc="0" locked="0" layoutInCell="1" allowOverlap="1" wp14:anchorId="28863215" wp14:editId="3F3C11A4">
            <wp:simplePos x="914400" y="1200150"/>
            <wp:positionH relativeFrom="column">
              <wp:align>left</wp:align>
            </wp:positionH>
            <wp:positionV relativeFrom="paragraph">
              <wp:align>top</wp:align>
            </wp:positionV>
            <wp:extent cx="1339850" cy="1339850"/>
            <wp:effectExtent l="0" t="0" r="0" b="0"/>
            <wp:wrapSquare wrapText="bothSides"/>
            <wp:docPr id="1" name="Picture 1" descr="cid:8e48c8f0-e174-4ffa-9d47-64b9e361d3c7@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8e48c8f0-e174-4ffa-9d47-64b9e361d3c7@GBRP265.PROD.OUTLOOK.COM"/>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1339850" cy="1339850"/>
                    </a:xfrm>
                    <a:prstGeom prst="rect">
                      <a:avLst/>
                    </a:prstGeom>
                    <a:noFill/>
                    <a:ln>
                      <a:noFill/>
                    </a:ln>
                  </pic:spPr>
                </pic:pic>
              </a:graphicData>
            </a:graphic>
          </wp:anchor>
        </w:drawing>
      </w:r>
      <w:r>
        <w:br w:type="textWrapping" w:clear="all"/>
      </w:r>
    </w:p>
    <w:p w14:paraId="4A4B0F99" w14:textId="1FA2B7C3" w:rsidR="00730799" w:rsidRPr="006F24A6" w:rsidRDefault="00730799">
      <w:pPr>
        <w:rPr>
          <w:rFonts w:ascii="Verdana" w:hAnsi="Verdana"/>
        </w:rPr>
      </w:pPr>
      <w:r w:rsidRPr="006F24A6">
        <w:rPr>
          <w:rFonts w:ascii="Verdana" w:hAnsi="Verdana"/>
        </w:rPr>
        <w:t xml:space="preserve">At Fittleworth CE Village School, educating children to allow them to ‘Let your light shine’ </w:t>
      </w:r>
      <w:r w:rsidR="006F24A6" w:rsidRPr="006F24A6">
        <w:rPr>
          <w:rFonts w:ascii="Verdana" w:hAnsi="Verdana"/>
        </w:rPr>
        <w:t>(</w:t>
      </w:r>
      <w:r w:rsidRPr="006F24A6">
        <w:rPr>
          <w:rFonts w:ascii="Verdana" w:hAnsi="Verdana"/>
        </w:rPr>
        <w:t>Matthew 5:15</w:t>
      </w:r>
      <w:r w:rsidR="006F24A6" w:rsidRPr="006F24A6">
        <w:rPr>
          <w:rFonts w:ascii="Verdana" w:hAnsi="Verdana"/>
        </w:rPr>
        <w:t>)</w:t>
      </w:r>
      <w:r w:rsidRPr="006F24A6">
        <w:rPr>
          <w:rFonts w:ascii="Verdana" w:hAnsi="Verdana"/>
        </w:rPr>
        <w:t xml:space="preserve"> is at the heart of our curriculum. We aim to provide a rich and engaging curriculum in which our children and school community are willing partners in the learning journey. Our school is passionate around inclusion and we firmly believe that an enriching, engaging and challenging curriculum is for all. High quality teaching and learning is tailored and personalised to meet the needs of our pupils no matter their social, cultural, religious, academic experiences or additional needs. The curriculum focuses on developing our pupils t</w:t>
      </w:r>
      <w:r w:rsidR="00466424">
        <w:rPr>
          <w:rFonts w:ascii="Verdana" w:hAnsi="Verdana"/>
        </w:rPr>
        <w:t>o become active, compassionate, confident</w:t>
      </w:r>
      <w:r w:rsidRPr="006F24A6">
        <w:rPr>
          <w:rFonts w:ascii="Verdana" w:hAnsi="Verdana"/>
        </w:rPr>
        <w:t xml:space="preserve"> citizens. Our children will appreciate and participate in the full richness of our locality and the world beyond the doors of our school and understand their own place in it. Our curriculum is wide and broad and is not narrowed or focused solely on tests, it builds toward an end-point, ensuring we create a curriculum that encompasses our locality and the wider environment. Our aim is to help our children become better learners by encouraging good learning habits and attitudes that will enable them to face challenges and difficulties in a calm, confident, positive and creative way. This approach, teamed with the Growth Mindset and Meta Cognition models, aims to make children fearless in their learning, willing to learn from their mistakes, helping them know what they can get better at something as long as they practice, keep trying and always have an at</w:t>
      </w:r>
      <w:r w:rsidR="00466424">
        <w:rPr>
          <w:rFonts w:ascii="Verdana" w:hAnsi="Verdana"/>
        </w:rPr>
        <w:t xml:space="preserve">titude of ‘I can </w:t>
      </w:r>
      <w:r w:rsidR="00150951">
        <w:rPr>
          <w:rFonts w:ascii="Verdana" w:hAnsi="Verdana"/>
        </w:rPr>
        <w:t>succeed</w:t>
      </w:r>
      <w:r w:rsidRPr="006F24A6">
        <w:rPr>
          <w:rFonts w:ascii="Verdana" w:hAnsi="Verdana"/>
        </w:rPr>
        <w:t>’</w:t>
      </w:r>
    </w:p>
    <w:p w14:paraId="3CA23E05" w14:textId="77777777" w:rsidR="00730799" w:rsidRPr="006F24A6" w:rsidRDefault="00730799">
      <w:pPr>
        <w:rPr>
          <w:rFonts w:ascii="Verdana" w:hAnsi="Verdana"/>
        </w:rPr>
      </w:pPr>
    </w:p>
    <w:p w14:paraId="37320CB3" w14:textId="77777777" w:rsidR="00730799" w:rsidRPr="006F24A6" w:rsidRDefault="00730799">
      <w:pPr>
        <w:rPr>
          <w:rFonts w:ascii="Verdana" w:hAnsi="Verdan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6F24A6">
        <w:rPr>
          <w:rFonts w:ascii="Verdana" w:hAnsi="Verdana"/>
          <w:b/>
        </w:rPr>
        <w:t xml:space="preserve"> </w:t>
      </w:r>
      <w:r w:rsidR="006F24A6">
        <w:rPr>
          <w:rFonts w:ascii="Verdana" w:hAnsi="Verdan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INTENT</w:t>
      </w:r>
    </w:p>
    <w:p w14:paraId="161E026D" w14:textId="515590D7" w:rsidR="00EF3A58" w:rsidRDefault="00730799">
      <w:pPr>
        <w:rPr>
          <w:rFonts w:ascii="Verdana" w:hAnsi="Verdana"/>
        </w:rPr>
      </w:pPr>
      <w:r w:rsidRPr="006F24A6">
        <w:rPr>
          <w:rFonts w:ascii="Verdana" w:hAnsi="Verdana"/>
        </w:rPr>
        <w:t xml:space="preserve">Our curriculum builds progressive core knowledge and key curriculum concepts using a range of learning and </w:t>
      </w:r>
      <w:r w:rsidR="00150951" w:rsidRPr="006F24A6">
        <w:rPr>
          <w:rFonts w:ascii="Verdana" w:hAnsi="Verdana"/>
        </w:rPr>
        <w:t>subject’s</w:t>
      </w:r>
      <w:r w:rsidRPr="006F24A6">
        <w:rPr>
          <w:rFonts w:ascii="Verdana" w:hAnsi="Verdana"/>
        </w:rPr>
        <w:t xml:space="preserve"> skills/knowledge. Our curriculum leads pupils to being able to recall and describe the knowledge and concepts in familiar, unfamiliar, local and global contexts. Our curriculum is designed to enable pupils to make connections between their developing knowledge and concepts, their prior learning, and their lived experiences. Pupils are empowered to use their skills and knowledge to access a broad and balanced curriculum and are able to share and articulate their learning with others. Our curriculum enables our pupils to be successful, confident, and responsible individuals and global citizens.</w:t>
      </w:r>
    </w:p>
    <w:p w14:paraId="184FC972" w14:textId="77777777" w:rsidR="006F24A6" w:rsidRDefault="006F24A6">
      <w:pPr>
        <w:rPr>
          <w:rFonts w:ascii="Verdana" w:hAnsi="Verdana"/>
        </w:rPr>
      </w:pPr>
    </w:p>
    <w:p w14:paraId="47EFD695" w14:textId="77777777" w:rsidR="006F24A6" w:rsidRPr="006F24A6" w:rsidRDefault="006F24A6">
      <w:pPr>
        <w:rPr>
          <w:rFonts w:ascii="Verdana" w:hAnsi="Verdana"/>
        </w:rPr>
      </w:pPr>
    </w:p>
    <w:p w14:paraId="5707E67F" w14:textId="77777777" w:rsidR="00730799" w:rsidRPr="006F24A6" w:rsidRDefault="006F24A6">
      <w:pPr>
        <w:rPr>
          <w:rFonts w:ascii="Verdana" w:hAnsi="Verdan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Verdana" w:hAnsi="Verdan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IMPLEMENTATION</w:t>
      </w:r>
    </w:p>
    <w:p w14:paraId="105B7E95" w14:textId="77777777" w:rsidR="00835E1D" w:rsidRPr="006F24A6" w:rsidRDefault="00835E1D" w:rsidP="00835E1D">
      <w:pPr>
        <w:rPr>
          <w:rFonts w:ascii="Verdana" w:hAnsi="Verdana"/>
        </w:rPr>
      </w:pPr>
      <w:r w:rsidRPr="006F24A6">
        <w:rPr>
          <w:rFonts w:ascii="Verdana" w:hAnsi="Verdana"/>
        </w:rPr>
        <w:t>Fittleworth CE Village School Subject Leaders and the SLT are responsible for designing the progression in core knowledge, skills and concepts into subject overviews and skills/knowledge overviews. They ensure that all teachers are familiar and secure with cu</w:t>
      </w:r>
      <w:r>
        <w:rPr>
          <w:rFonts w:ascii="Verdana" w:hAnsi="Verdana"/>
        </w:rPr>
        <w:t>rriculum expectations through high quality</w:t>
      </w:r>
      <w:r w:rsidRPr="006F24A6">
        <w:rPr>
          <w:rFonts w:ascii="Verdana" w:hAnsi="Verdana"/>
        </w:rPr>
        <w:t xml:space="preserve"> CPD (internal and external), training, monitoring and coaching, with a focus on ensuring that ALL pupils make progress and outcomes are achieved. </w:t>
      </w:r>
    </w:p>
    <w:p w14:paraId="2436B08E" w14:textId="622EC09D" w:rsidR="00150951" w:rsidRDefault="00730799" w:rsidP="00835E1D">
      <w:pPr>
        <w:rPr>
          <w:rFonts w:ascii="Verdana" w:hAnsi="Verdana"/>
        </w:rPr>
      </w:pPr>
      <w:bookmarkStart w:id="0" w:name="_GoBack"/>
      <w:bookmarkEnd w:id="0"/>
      <w:r w:rsidRPr="006F24A6">
        <w:rPr>
          <w:rFonts w:ascii="Verdana" w:hAnsi="Verdana"/>
        </w:rPr>
        <w:t xml:space="preserve">Class teachers are responsible for planning the curriculum for their class. They make decisions about what resources and materials they use, and how they personalise them appropriately to meet the needs of ALL pupils. They implement this by applying their professional knowledge and expertise, sharing best practice and providing support for each other, focussed on outcomes for individual pupils. </w:t>
      </w:r>
    </w:p>
    <w:p w14:paraId="03BEFDC0" w14:textId="3DABEEE7" w:rsidR="00E013AC" w:rsidRDefault="00466424">
      <w:pPr>
        <w:rPr>
          <w:rFonts w:ascii="Verdana" w:hAnsi="Verdana"/>
        </w:rPr>
      </w:pPr>
      <w:r>
        <w:rPr>
          <w:rFonts w:ascii="Verdana" w:hAnsi="Verdana"/>
        </w:rPr>
        <w:t>All children are given opportunities through quality first teaching. Our universal provision ensures all children access the curriculum though</w:t>
      </w:r>
      <w:r w:rsidR="00E013AC">
        <w:rPr>
          <w:rFonts w:ascii="Verdana" w:hAnsi="Verdana"/>
        </w:rPr>
        <w:t xml:space="preserve"> adaptations and targeted support</w:t>
      </w:r>
      <w:r w:rsidR="00150951">
        <w:rPr>
          <w:rFonts w:ascii="Verdana" w:hAnsi="Verdana"/>
        </w:rPr>
        <w:t xml:space="preserve"> </w:t>
      </w:r>
      <w:r w:rsidR="00835E1D">
        <w:rPr>
          <w:rFonts w:ascii="Verdana" w:hAnsi="Verdana"/>
        </w:rPr>
        <w:t xml:space="preserve">so that </w:t>
      </w:r>
      <w:r w:rsidR="00150951">
        <w:rPr>
          <w:rFonts w:ascii="Verdana" w:hAnsi="Verdana"/>
        </w:rPr>
        <w:t>every child is able to succeed</w:t>
      </w:r>
      <w:r w:rsidR="00E013AC">
        <w:rPr>
          <w:rFonts w:ascii="Verdana" w:hAnsi="Verdana"/>
        </w:rPr>
        <w:t xml:space="preserve">. </w:t>
      </w:r>
      <w:r>
        <w:rPr>
          <w:rFonts w:ascii="Verdana" w:hAnsi="Verdana"/>
        </w:rPr>
        <w:t xml:space="preserve"> </w:t>
      </w:r>
      <w:r w:rsidR="00E013AC">
        <w:rPr>
          <w:rFonts w:ascii="Verdana" w:hAnsi="Verdana"/>
        </w:rPr>
        <w:t>Teachers explicitly</w:t>
      </w:r>
      <w:r w:rsidR="00150951">
        <w:rPr>
          <w:rFonts w:ascii="Verdana" w:hAnsi="Verdana"/>
        </w:rPr>
        <w:t xml:space="preserve"> teach</w:t>
      </w:r>
      <w:r w:rsidR="00E013AC">
        <w:rPr>
          <w:rFonts w:ascii="Verdana" w:hAnsi="Verdana"/>
        </w:rPr>
        <w:t>, modelling examples, retrieving prior knowledge and buildin</w:t>
      </w:r>
      <w:r w:rsidR="00150951">
        <w:rPr>
          <w:rFonts w:ascii="Verdana" w:hAnsi="Verdana"/>
        </w:rPr>
        <w:t>g on this to enable children to work firstly through sca</w:t>
      </w:r>
      <w:r w:rsidR="00E013AC">
        <w:rPr>
          <w:rFonts w:ascii="Verdana" w:hAnsi="Verdana"/>
        </w:rPr>
        <w:t>ffolded activities and</w:t>
      </w:r>
      <w:r w:rsidR="00150951">
        <w:rPr>
          <w:rFonts w:ascii="Verdana" w:hAnsi="Verdana"/>
        </w:rPr>
        <w:t xml:space="preserve"> finally allowing pupils</w:t>
      </w:r>
      <w:r w:rsidR="00E013AC">
        <w:rPr>
          <w:rFonts w:ascii="Verdana" w:hAnsi="Verdana"/>
        </w:rPr>
        <w:t xml:space="preserve"> to be </w:t>
      </w:r>
      <w:r w:rsidR="00150951">
        <w:rPr>
          <w:rFonts w:ascii="Verdana" w:hAnsi="Verdana"/>
        </w:rPr>
        <w:t>independent, self-regulated</w:t>
      </w:r>
      <w:r w:rsidR="00E013AC">
        <w:rPr>
          <w:rFonts w:ascii="Verdana" w:hAnsi="Verdana"/>
        </w:rPr>
        <w:t xml:space="preserve"> learners. </w:t>
      </w:r>
    </w:p>
    <w:p w14:paraId="49831C03" w14:textId="57B6B7D5" w:rsidR="00150951" w:rsidRDefault="00150951">
      <w:pPr>
        <w:rPr>
          <w:rFonts w:ascii="Verdana" w:hAnsi="Verdana"/>
        </w:rPr>
      </w:pPr>
      <w:r>
        <w:rPr>
          <w:rFonts w:ascii="Verdana" w:hAnsi="Verdana"/>
        </w:rPr>
        <w:t xml:space="preserve">Each subject has a clear progression of knowledge and skills that the children build upon as they journey through from EYFS to year 6. Teachers track pupils progress through assessing regularly and reflecting on the next steps needed to ensure progression. </w:t>
      </w:r>
    </w:p>
    <w:p w14:paraId="226F7483" w14:textId="5DDC747F" w:rsidR="00E013AC" w:rsidRDefault="00E013AC">
      <w:pPr>
        <w:rPr>
          <w:rFonts w:ascii="Verdana" w:hAnsi="Verdana"/>
        </w:rPr>
      </w:pPr>
      <w:r>
        <w:rPr>
          <w:rFonts w:ascii="Verdana" w:hAnsi="Verdana"/>
        </w:rPr>
        <w:t xml:space="preserve">The pupils of Fittleworth have their curriculum enriched through visits, clubs, </w:t>
      </w:r>
      <w:r w:rsidR="00150951">
        <w:rPr>
          <w:rFonts w:ascii="Verdana" w:hAnsi="Verdana"/>
        </w:rPr>
        <w:t xml:space="preserve">performances, </w:t>
      </w:r>
      <w:r>
        <w:rPr>
          <w:rFonts w:ascii="Verdana" w:hAnsi="Verdana"/>
        </w:rPr>
        <w:t>residential trips, outdoor learning, hands on experiences,</w:t>
      </w:r>
      <w:r>
        <w:rPr>
          <w:rFonts w:ascii="Verdana" w:hAnsi="Verdana"/>
        </w:rPr>
        <w:t xml:space="preserve"> </w:t>
      </w:r>
      <w:r>
        <w:rPr>
          <w:rFonts w:ascii="Verdana" w:hAnsi="Verdana"/>
        </w:rPr>
        <w:t xml:space="preserve">sporting tournaments, singing </w:t>
      </w:r>
      <w:r w:rsidR="00150951">
        <w:rPr>
          <w:rFonts w:ascii="Verdana" w:hAnsi="Verdana"/>
        </w:rPr>
        <w:t xml:space="preserve">to the elderly </w:t>
      </w:r>
      <w:r>
        <w:rPr>
          <w:rFonts w:ascii="Verdana" w:hAnsi="Verdana"/>
        </w:rPr>
        <w:t xml:space="preserve">and supporting charities both locally and world-wide. </w:t>
      </w:r>
    </w:p>
    <w:p w14:paraId="7836B892" w14:textId="77777777" w:rsidR="00730799" w:rsidRPr="006F24A6" w:rsidRDefault="006F24A6" w:rsidP="00730799">
      <w:pPr>
        <w:rPr>
          <w:rFonts w:ascii="Verdana" w:hAnsi="Verdan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Verdana" w:hAnsi="Verdan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IMPACT</w:t>
      </w:r>
    </w:p>
    <w:p w14:paraId="6653B8A4" w14:textId="77777777" w:rsidR="00730799" w:rsidRPr="006F24A6" w:rsidRDefault="00730799" w:rsidP="00730799">
      <w:pPr>
        <w:rPr>
          <w:rFonts w:ascii="Verdana" w:hAnsi="Verdana"/>
        </w:rPr>
      </w:pPr>
      <w:r w:rsidRPr="006F24A6">
        <w:rPr>
          <w:rFonts w:ascii="Verdana" w:hAnsi="Verdana"/>
        </w:rPr>
        <w:t>Class teachers, SLT and SENDCo routinely monitor and evaluate the progress of pupils within and across lessons using EYFS and the National Curriculum to make judgements and plan actions. They use this information to evaluate how effectively pupils are achieving or exceeding expectations and to adapt planning and overviews accordingly. Teachers provide Subject Leaders, SLT and SENDCo with timely summative information about outcomes of pupils in their class. Subject Leaders and the SLT implement monitoring and evaluation to routinely measure impact and outcomes for areas of responsibility. They use evaluations to identify and plan next steps that develop the quality of provisions across both the EYFS and National Curriculum.</w:t>
      </w:r>
    </w:p>
    <w:sectPr w:rsidR="00730799" w:rsidRPr="006F24A6" w:rsidSect="006F24A6">
      <w:pgSz w:w="11906" w:h="16838"/>
      <w:pgMar w:top="1440" w:right="1440" w:bottom="1440" w:left="1440" w:header="708" w:footer="708" w:gutter="0"/>
      <w:pgBorders w:offsetFrom="page">
        <w:top w:val="thinThickSmallGap" w:sz="24" w:space="24" w:color="2E74B5" w:themeColor="accent1" w:themeShade="BF"/>
        <w:left w:val="thinThickSmallGap" w:sz="24" w:space="24" w:color="2E74B5" w:themeColor="accent1" w:themeShade="BF"/>
        <w:bottom w:val="thickThinSmallGap" w:sz="24" w:space="24" w:color="2E74B5" w:themeColor="accent1" w:themeShade="BF"/>
        <w:right w:val="thickThinSmallGap" w:sz="24" w:space="24" w:color="2E74B5"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67A8C" w14:textId="77777777" w:rsidR="00730799" w:rsidRDefault="00730799" w:rsidP="00730799">
      <w:pPr>
        <w:spacing w:after="0" w:line="240" w:lineRule="auto"/>
      </w:pPr>
      <w:r>
        <w:separator/>
      </w:r>
    </w:p>
  </w:endnote>
  <w:endnote w:type="continuationSeparator" w:id="0">
    <w:p w14:paraId="51E3B6FC" w14:textId="77777777" w:rsidR="00730799" w:rsidRDefault="00730799" w:rsidP="00730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97C8FB" w14:textId="77777777" w:rsidR="00730799" w:rsidRDefault="00730799" w:rsidP="00730799">
      <w:pPr>
        <w:spacing w:after="0" w:line="240" w:lineRule="auto"/>
      </w:pPr>
      <w:r>
        <w:separator/>
      </w:r>
    </w:p>
  </w:footnote>
  <w:footnote w:type="continuationSeparator" w:id="0">
    <w:p w14:paraId="33DEC906" w14:textId="77777777" w:rsidR="00730799" w:rsidRDefault="00730799" w:rsidP="007307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799"/>
    <w:rsid w:val="00150951"/>
    <w:rsid w:val="004239B0"/>
    <w:rsid w:val="00466424"/>
    <w:rsid w:val="006F24A6"/>
    <w:rsid w:val="00730799"/>
    <w:rsid w:val="00767B14"/>
    <w:rsid w:val="00835E1D"/>
    <w:rsid w:val="00E013AC"/>
    <w:rsid w:val="00EF3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EC723"/>
  <w15:chartTrackingRefBased/>
  <w15:docId w15:val="{EFBF1BCE-D39E-48F6-B7F6-AC7E6818F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07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799"/>
  </w:style>
  <w:style w:type="paragraph" w:styleId="Footer">
    <w:name w:val="footer"/>
    <w:basedOn w:val="Normal"/>
    <w:link w:val="FooterChar"/>
    <w:uiPriority w:val="99"/>
    <w:unhideWhenUsed/>
    <w:rsid w:val="007307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07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cid:8e48c8f0-e174-4ffa-9d47-64b9e361d3c7@GBRP265.PROD.OUTLOOK.COM" TargetMode="Externa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390F38B4D332409ED7FBADBD05CAF2" ma:contentTypeVersion="14" ma:contentTypeDescription="Create a new document." ma:contentTypeScope="" ma:versionID="4db2afe988d3459ba4a968b4ac3de2d2">
  <xsd:schema xmlns:xsd="http://www.w3.org/2001/XMLSchema" xmlns:xs="http://www.w3.org/2001/XMLSchema" xmlns:p="http://schemas.microsoft.com/office/2006/metadata/properties" xmlns:ns3="ea5ae44e-d781-49bb-bc33-43e22818c50c" xmlns:ns4="3d797a77-abfd-41e0-8e77-45c50780a257" targetNamespace="http://schemas.microsoft.com/office/2006/metadata/properties" ma:root="true" ma:fieldsID="e8e80e266f25f9b309bb4a91c22967a7" ns3:_="" ns4:_="">
    <xsd:import namespace="ea5ae44e-d781-49bb-bc33-43e22818c50c"/>
    <xsd:import namespace="3d797a77-abfd-41e0-8e77-45c50780a25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5ae44e-d781-49bb-bc33-43e22818c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797a77-abfd-41e0-8e77-45c50780a2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30D8E0-B096-4B57-8B01-FD4F55DE9404}">
  <ds:schemaRefs>
    <ds:schemaRef ds:uri="http://schemas.microsoft.com/sharepoint/v3/contenttype/forms"/>
  </ds:schemaRefs>
</ds:datastoreItem>
</file>

<file path=customXml/itemProps2.xml><?xml version="1.0" encoding="utf-8"?>
<ds:datastoreItem xmlns:ds="http://schemas.openxmlformats.org/officeDocument/2006/customXml" ds:itemID="{9E9A5170-0776-4355-8C57-D70340E76763}">
  <ds:schemaRefs>
    <ds:schemaRef ds:uri="http://schemas.microsoft.com/office/2006/documentManagement/types"/>
    <ds:schemaRef ds:uri="3d797a77-abfd-41e0-8e77-45c50780a257"/>
    <ds:schemaRef ds:uri="ea5ae44e-d781-49bb-bc33-43e22818c50c"/>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84330C8B-1ED1-46D1-81A3-37A7CAE9D7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5ae44e-d781-49bb-bc33-43e22818c50c"/>
    <ds:schemaRef ds:uri="3d797a77-abfd-41e0-8e77-45c50780a2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727</Words>
  <Characters>4146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2024-01-18T21:39:00Z</dcterms:created>
  <dcterms:modified xsi:type="dcterms:W3CDTF">2024-01-18T21:39:00Z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0x010100FB390F38B4D332409ED7FBADBD05CAF2</vt:lpwstr>
  </property>
</Properties>
</file>